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3A102A" w:rsidP="005E6982">
      <w:pPr>
        <w:pStyle w:val="Listaszerbekezds"/>
        <w:numPr>
          <w:ilvl w:val="0"/>
          <w:numId w:val="1"/>
        </w:numPr>
      </w:pPr>
      <w:bookmarkStart w:id="0" w:name="_GoBack"/>
      <w:r>
        <w:t xml:space="preserve">Németh Bettina: </w:t>
      </w:r>
      <w:r>
        <w:t xml:space="preserve">Az átláthatóság növekvő jelentősége az Európai Unióban = Műhelymunkák. </w:t>
      </w:r>
      <w:proofErr w:type="gramStart"/>
      <w:r>
        <w:t>Pécs :</w:t>
      </w:r>
      <w:proofErr w:type="gramEnd"/>
      <w:r>
        <w:t xml:space="preserve"> Pécsi Tudományegyetem Állam- és Jogtudományi Kar, 2019. p.163-178</w:t>
      </w:r>
    </w:p>
    <w:p w:rsidR="003A102A" w:rsidRDefault="003A102A" w:rsidP="005E6982">
      <w:pPr>
        <w:pStyle w:val="Listaszerbekezds"/>
        <w:numPr>
          <w:ilvl w:val="0"/>
          <w:numId w:val="1"/>
        </w:numPr>
      </w:pPr>
      <w:proofErr w:type="spellStart"/>
      <w:r w:rsidRPr="003A102A">
        <w:t>Borchardt</w:t>
      </w:r>
      <w:proofErr w:type="spellEnd"/>
      <w:r w:rsidRPr="003A102A">
        <w:t>, Klaus-</w:t>
      </w:r>
      <w:proofErr w:type="spellStart"/>
      <w:r w:rsidRPr="003A102A">
        <w:t>Dieter</w:t>
      </w:r>
      <w:proofErr w:type="spellEnd"/>
      <w:r>
        <w:t xml:space="preserve">: </w:t>
      </w:r>
      <w:r w:rsidRPr="003A102A">
        <w:t>Az Európai Uniójogi ábécéje</w:t>
      </w:r>
      <w:r>
        <w:t xml:space="preserve">, 2018, </w:t>
      </w:r>
      <w:r>
        <w:t>Kommunikációs Főigazgatóság (Európai Bizottság)</w:t>
      </w:r>
      <w:r>
        <w:t xml:space="preserve"> </w:t>
      </w:r>
      <w:hyperlink r:id="rId5" w:history="1">
        <w:r>
          <w:rPr>
            <w:rStyle w:val="Hiperhivatkozs"/>
          </w:rPr>
          <w:t>https://op.europa.eu/hu/publication-detail/-/publication/5d4f8cde-de25-11e7-a506-01aa75ed71a1/language-hu</w:t>
        </w:r>
      </w:hyperlink>
    </w:p>
    <w:p w:rsidR="003A102A" w:rsidRDefault="003A102A" w:rsidP="005E6982">
      <w:pPr>
        <w:pStyle w:val="Listaszerbekezds"/>
        <w:numPr>
          <w:ilvl w:val="0"/>
          <w:numId w:val="1"/>
        </w:numPr>
      </w:pPr>
      <w:r>
        <w:t xml:space="preserve">Az Európai </w:t>
      </w:r>
      <w:proofErr w:type="spellStart"/>
      <w:r>
        <w:t>Unió</w:t>
      </w:r>
      <w:r>
        <w:t>,</w:t>
      </w:r>
      <w:proofErr w:type="gramStart"/>
      <w:r>
        <w:t>A</w:t>
      </w:r>
      <w:proofErr w:type="spellEnd"/>
      <w:proofErr w:type="gramEnd"/>
      <w:r>
        <w:t xml:space="preserve"> szervezet és tevékenységei</w:t>
      </w:r>
      <w:r>
        <w:t xml:space="preserve">: </w:t>
      </w:r>
      <w:r w:rsidR="006F390E" w:rsidRPr="006F390E">
        <w:t>Kommunikációs Főigazgatóság (Európai Bizottság)</w:t>
      </w:r>
      <w:r w:rsidR="006F390E">
        <w:t xml:space="preserve">, 2020, </w:t>
      </w:r>
      <w:hyperlink r:id="rId6" w:history="1">
        <w:r w:rsidR="006F390E">
          <w:rPr>
            <w:rStyle w:val="Hiperhivatkozs"/>
          </w:rPr>
          <w:t>https://op.europa.eu/webpub/com/eu-what-it-is/hu/</w:t>
        </w:r>
      </w:hyperlink>
    </w:p>
    <w:p w:rsidR="003A102A" w:rsidRDefault="003A102A" w:rsidP="005E6982">
      <w:pPr>
        <w:pStyle w:val="Listaszerbekezds"/>
        <w:numPr>
          <w:ilvl w:val="0"/>
          <w:numId w:val="1"/>
        </w:numPr>
      </w:pPr>
      <w:proofErr w:type="spellStart"/>
      <w:r>
        <w:t>Tőkey</w:t>
      </w:r>
      <w:proofErr w:type="spellEnd"/>
      <w:r>
        <w:t xml:space="preserve"> Balázs Az Európai Bíróság ítélete az </w:t>
      </w:r>
      <w:proofErr w:type="spellStart"/>
      <w:r>
        <w:t>uniszex</w:t>
      </w:r>
      <w:proofErr w:type="spellEnd"/>
      <w:r>
        <w:t xml:space="preserve"> biztosítási tarifák kötelezővé tételéről* </w:t>
      </w:r>
      <w:proofErr w:type="gramStart"/>
      <w:r>
        <w:t>A</w:t>
      </w:r>
      <w:proofErr w:type="gramEnd"/>
      <w:r>
        <w:t xml:space="preserve"> nők és férfiak közötti különbségtétel teljes tilalma</w:t>
      </w:r>
      <w:r>
        <w:t xml:space="preserve"> </w:t>
      </w:r>
      <w:hyperlink r:id="rId7" w:history="1">
        <w:r>
          <w:rPr>
            <w:rStyle w:val="Hiperhivatkozs"/>
          </w:rPr>
          <w:t>https://jema.hu/article.php?c=155</w:t>
        </w:r>
      </w:hyperlink>
    </w:p>
    <w:p w:rsidR="003A102A" w:rsidRDefault="003A102A" w:rsidP="005E6982">
      <w:pPr>
        <w:pStyle w:val="Listaszerbekezds"/>
        <w:numPr>
          <w:ilvl w:val="0"/>
          <w:numId w:val="1"/>
        </w:numPr>
      </w:pPr>
      <w:r>
        <w:t xml:space="preserve">Láncos Petra Lea </w:t>
      </w:r>
      <w:proofErr w:type="gramStart"/>
      <w:r>
        <w:t>A</w:t>
      </w:r>
      <w:proofErr w:type="gramEnd"/>
      <w:r>
        <w:t> Törvényszék ítélete a Tokaj-ügyben* Az E-Bacchus rendelet módosításának megsemmisítése iránti kereset elfogadhatatlansága</w:t>
      </w:r>
      <w:r>
        <w:t xml:space="preserve"> </w:t>
      </w:r>
      <w:hyperlink r:id="rId8" w:history="1">
        <w:r>
          <w:rPr>
            <w:rStyle w:val="Hiperhivatkozs"/>
          </w:rPr>
          <w:t>https://jema.hu/article.php?c=225</w:t>
        </w:r>
      </w:hyperlink>
    </w:p>
    <w:p w:rsidR="003A102A" w:rsidRDefault="003A102A" w:rsidP="005E6982">
      <w:pPr>
        <w:pStyle w:val="Listaszerbekezds"/>
        <w:numPr>
          <w:ilvl w:val="0"/>
          <w:numId w:val="1"/>
        </w:numPr>
      </w:pPr>
      <w:r w:rsidRPr="003A102A">
        <w:t xml:space="preserve">A számítógépi program szerzői jogi védelméről. Számítógépi programok grafikus felhasználói felületének és annak televíziós sugárzásának szerzői jogi megítélése </w:t>
      </w:r>
      <w:proofErr w:type="spellStart"/>
      <w:r w:rsidRPr="003A102A">
        <w:t>fizetos_ikon</w:t>
      </w:r>
      <w:proofErr w:type="spellEnd"/>
      <w:r w:rsidRPr="003A102A">
        <w:t xml:space="preserve"> Pogácsás Anett (2011/1)</w:t>
      </w:r>
    </w:p>
    <w:p w:rsidR="003A102A" w:rsidRDefault="003A102A" w:rsidP="005E6982">
      <w:pPr>
        <w:pStyle w:val="Listaszerbekezds"/>
        <w:numPr>
          <w:ilvl w:val="0"/>
          <w:numId w:val="1"/>
        </w:numPr>
      </w:pPr>
      <w:proofErr w:type="spellStart"/>
      <w:r w:rsidRPr="003A102A">
        <w:t>Nemessányi</w:t>
      </w:r>
      <w:proofErr w:type="spellEnd"/>
      <w:r w:rsidRPr="003A102A">
        <w:t xml:space="preserve"> </w:t>
      </w:r>
      <w:proofErr w:type="gramStart"/>
      <w:r w:rsidRPr="003A102A">
        <w:t xml:space="preserve">Zoltán </w:t>
      </w:r>
      <w:r>
        <w:t>:</w:t>
      </w:r>
      <w:proofErr w:type="gramEnd"/>
      <w:r>
        <w:t xml:space="preserve"> </w:t>
      </w:r>
      <w:r w:rsidRPr="003A102A">
        <w:t>Az Európai Bíróság ítélete a tisztességtelen illetékességi kikötéssel kapcsolatban a nemzeti bíróságot terhelő kötelezettségekről. A tisztességtelen szerződési feltétel</w:t>
      </w:r>
      <w:r>
        <w:t>ek polgári eljárásjogi dilemmái</w:t>
      </w:r>
      <w:r w:rsidRPr="003A102A">
        <w:t xml:space="preserve"> (2011/3)</w:t>
      </w:r>
    </w:p>
    <w:p w:rsidR="003A102A" w:rsidRDefault="003A102A" w:rsidP="005E6982">
      <w:pPr>
        <w:pStyle w:val="Listaszerbekezds"/>
        <w:numPr>
          <w:ilvl w:val="0"/>
          <w:numId w:val="1"/>
        </w:numPr>
      </w:pPr>
      <w:r w:rsidRPr="003A102A">
        <w:t xml:space="preserve">Orosz Nóra </w:t>
      </w:r>
      <w:proofErr w:type="gramStart"/>
      <w:r w:rsidRPr="003A102A">
        <w:t xml:space="preserve">Natália </w:t>
      </w:r>
      <w:r>
        <w:t>:</w:t>
      </w:r>
      <w:r w:rsidRPr="003A102A">
        <w:t>A</w:t>
      </w:r>
      <w:proofErr w:type="gramEnd"/>
      <w:r w:rsidRPr="003A102A">
        <w:t xml:space="preserve"> Volkswagen-ügy lezárása az Európai Bíróság előtt. Az EUMSZ 63.cikkéből eredő tagállami</w:t>
      </w:r>
      <w:r>
        <w:t xml:space="preserve"> kötelezettségszegés </w:t>
      </w:r>
      <w:r w:rsidRPr="003A102A">
        <w:t>(2014/3)</w:t>
      </w:r>
    </w:p>
    <w:p w:rsidR="003A102A" w:rsidRDefault="006F390E" w:rsidP="005E6982">
      <w:pPr>
        <w:pStyle w:val="Listaszerbekezds"/>
        <w:numPr>
          <w:ilvl w:val="0"/>
          <w:numId w:val="1"/>
        </w:numPr>
      </w:pPr>
      <w:proofErr w:type="spellStart"/>
      <w:r w:rsidRPr="006F390E">
        <w:t>Czoboly</w:t>
      </w:r>
      <w:proofErr w:type="spellEnd"/>
      <w:r w:rsidRPr="006F390E">
        <w:t xml:space="preserve"> </w:t>
      </w:r>
      <w:proofErr w:type="gramStart"/>
      <w:r w:rsidRPr="006F390E">
        <w:t xml:space="preserve">Gergely </w:t>
      </w:r>
      <w:r>
        <w:t>:</w:t>
      </w:r>
      <w:r w:rsidRPr="006F390E">
        <w:t>Az</w:t>
      </w:r>
      <w:proofErr w:type="gramEnd"/>
      <w:r w:rsidRPr="006F390E">
        <w:t xml:space="preserve"> Európai Bíróság ítélete a „fő érdekeltségek központja” fogalom értelmezéséről. Joghatósági dilemmák a határon átnyúló fizetésképtelen</w:t>
      </w:r>
      <w:r>
        <w:t xml:space="preserve">ségi eljárásokkal </w:t>
      </w:r>
      <w:proofErr w:type="gramStart"/>
      <w:r>
        <w:t xml:space="preserve">kapcsolatban </w:t>
      </w:r>
      <w:r w:rsidRPr="006F390E">
        <w:t xml:space="preserve"> (</w:t>
      </w:r>
      <w:proofErr w:type="gramEnd"/>
      <w:r w:rsidRPr="006F390E">
        <w:t>2012/4)</w:t>
      </w:r>
    </w:p>
    <w:p w:rsidR="006F390E" w:rsidRDefault="006F390E" w:rsidP="005E6982">
      <w:pPr>
        <w:pStyle w:val="Listaszerbekezds"/>
        <w:numPr>
          <w:ilvl w:val="0"/>
          <w:numId w:val="1"/>
        </w:numPr>
      </w:pPr>
      <w:r w:rsidRPr="006F390E">
        <w:t>Az Európai Unió Bíróságának ítélete a közigazgatási szervek uniós jog alkalmazására vonatkozó kötelezettségéről FAZEKAS FLÓRA (2019/4)</w:t>
      </w:r>
    </w:p>
    <w:p w:rsidR="006F390E" w:rsidRDefault="006F390E" w:rsidP="005E6982">
      <w:pPr>
        <w:pStyle w:val="Listaszerbekezds"/>
        <w:numPr>
          <w:ilvl w:val="0"/>
          <w:numId w:val="1"/>
        </w:numPr>
      </w:pPr>
      <w:r w:rsidRPr="006F390E">
        <w:t xml:space="preserve">Mc </w:t>
      </w:r>
      <w:proofErr w:type="spellStart"/>
      <w:r w:rsidRPr="006F390E">
        <w:t>Fadden</w:t>
      </w:r>
      <w:proofErr w:type="spellEnd"/>
      <w:r w:rsidRPr="006F390E">
        <w:t xml:space="preserve"> kontra Sony Music – Újabb epizód a digitális jogérvényesítés európai bírósági gyakorlatában Harkai István (2017/3)</w:t>
      </w:r>
    </w:p>
    <w:p w:rsidR="006F390E" w:rsidRDefault="006F390E" w:rsidP="005E6982">
      <w:pPr>
        <w:pStyle w:val="Listaszerbekezds"/>
        <w:numPr>
          <w:ilvl w:val="0"/>
          <w:numId w:val="1"/>
        </w:numPr>
      </w:pPr>
      <w:r>
        <w:t xml:space="preserve">Jakab András: </w:t>
      </w:r>
      <w:r>
        <w:t>Fenntartható</w:t>
      </w:r>
      <w:r>
        <w:t xml:space="preserve">ság az európai </w:t>
      </w:r>
      <w:proofErr w:type="gramStart"/>
      <w:r>
        <w:t>alkotmányjogban ,</w:t>
      </w:r>
      <w:r>
        <w:t>Közjogi</w:t>
      </w:r>
      <w:proofErr w:type="gramEnd"/>
      <w:r>
        <w:t xml:space="preserve"> Szemle. - 9. évf. 3. sz. (2016.) p.1-17</w:t>
      </w:r>
    </w:p>
    <w:bookmarkEnd w:id="0"/>
    <w:p w:rsidR="003A102A" w:rsidRDefault="003A102A" w:rsidP="003A102A"/>
    <w:sectPr w:rsidR="003A1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897E59"/>
    <w:multiLevelType w:val="hybridMultilevel"/>
    <w:tmpl w:val="C40802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AB"/>
    <w:rsid w:val="00186AAB"/>
    <w:rsid w:val="002A7204"/>
    <w:rsid w:val="003A102A"/>
    <w:rsid w:val="005E6982"/>
    <w:rsid w:val="006F3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6CBC"/>
  <w15:chartTrackingRefBased/>
  <w15:docId w15:val="{D045F5F2-0234-4BE5-A482-E21945747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3A102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5E6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4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ema.hu/article.php?c=22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ema.hu/article.php?c=1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p.europa.eu/webpub/com/eu-what-it-is/hu/" TargetMode="External"/><Relationship Id="rId5" Type="http://schemas.openxmlformats.org/officeDocument/2006/relationships/hyperlink" Target="https://op.europa.eu/hu/publication-detail/-/publication/5d4f8cde-de25-11e7-a506-01aa75ed71a1/language-h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290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3</cp:revision>
  <dcterms:created xsi:type="dcterms:W3CDTF">2020-07-31T13:42:00Z</dcterms:created>
  <dcterms:modified xsi:type="dcterms:W3CDTF">2020-07-31T14:12:00Z</dcterms:modified>
</cp:coreProperties>
</file>